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46" w:rsidRDefault="00E0355F" w:rsidP="00643A4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Aerial Media Productions (AMP)</w:t>
      </w:r>
    </w:p>
    <w:p w:rsidR="00E0355F" w:rsidRDefault="00E0355F" w:rsidP="00643A4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Matthew Arch</w:t>
      </w:r>
    </w:p>
    <w:p w:rsidR="00E0355F" w:rsidRDefault="00E0355F" w:rsidP="00643A4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sales@aerialmedianj</w:t>
      </w:r>
    </w:p>
    <w:p w:rsidR="00E0355F" w:rsidRDefault="00E0355F" w:rsidP="00643A4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609.432.1360</w:t>
      </w:r>
    </w:p>
    <w:p w:rsidR="00643A46" w:rsidRPr="00E32A9C" w:rsidRDefault="00643A46" w:rsidP="00643A46">
      <w:pPr>
        <w:pStyle w:val="Default"/>
        <w:rPr>
          <w:sz w:val="20"/>
          <w:szCs w:val="20"/>
        </w:rPr>
      </w:pPr>
    </w:p>
    <w:p w:rsidR="00643A46" w:rsidRPr="00E32A9C" w:rsidRDefault="00643A46" w:rsidP="00643A46">
      <w:pPr>
        <w:pStyle w:val="Default"/>
        <w:spacing w:after="200"/>
        <w:rPr>
          <w:sz w:val="20"/>
          <w:szCs w:val="20"/>
        </w:rPr>
      </w:pPr>
      <w:r w:rsidRPr="00E32A9C">
        <w:rPr>
          <w:sz w:val="20"/>
          <w:szCs w:val="20"/>
        </w:rPr>
        <w:t>1. Services</w:t>
      </w:r>
      <w:r w:rsidR="00A3639D">
        <w:rPr>
          <w:sz w:val="20"/>
          <w:szCs w:val="20"/>
        </w:rPr>
        <w:t xml:space="preserve"> &amp; Pricing</w:t>
      </w:r>
      <w:r w:rsidRPr="00E32A9C">
        <w:rPr>
          <w:sz w:val="20"/>
          <w:szCs w:val="20"/>
        </w:rPr>
        <w:t xml:space="preserve">: AMP shall provide media </w:t>
      </w:r>
      <w:r w:rsidR="0026178E">
        <w:rPr>
          <w:sz w:val="20"/>
          <w:szCs w:val="20"/>
        </w:rPr>
        <w:t>production services for client</w:t>
      </w:r>
      <w:r w:rsidRPr="00E32A9C">
        <w:rPr>
          <w:sz w:val="20"/>
          <w:szCs w:val="20"/>
        </w:rPr>
        <w:t xml:space="preserve"> in the form of photography, videography, editing and production services, and other services to be determined. </w:t>
      </w:r>
      <w:r w:rsidR="00B110D4">
        <w:rPr>
          <w:sz w:val="20"/>
          <w:szCs w:val="20"/>
        </w:rPr>
        <w:t xml:space="preserve">  All services and pricing can be found at </w:t>
      </w:r>
      <w:hyperlink r:id="rId5" w:history="1">
        <w:r w:rsidR="00EE4D12" w:rsidRPr="00DA699B">
          <w:rPr>
            <w:rStyle w:val="Hyperlink"/>
            <w:sz w:val="20"/>
            <w:szCs w:val="20"/>
          </w:rPr>
          <w:t>www.aerialmedianj.com</w:t>
        </w:r>
      </w:hyperlink>
      <w:r w:rsidR="00EE4D12">
        <w:rPr>
          <w:sz w:val="20"/>
          <w:szCs w:val="20"/>
        </w:rPr>
        <w:t>.  Pricing is subject to change, so please review pricing for each job you hire AMP for.</w:t>
      </w:r>
    </w:p>
    <w:p w:rsidR="00643A46" w:rsidRPr="00E32A9C" w:rsidRDefault="00DA0E3B" w:rsidP="00643A46">
      <w:pPr>
        <w:pStyle w:val="Default"/>
        <w:spacing w:after="200"/>
        <w:rPr>
          <w:sz w:val="20"/>
          <w:szCs w:val="20"/>
        </w:rPr>
      </w:pPr>
      <w:r>
        <w:rPr>
          <w:sz w:val="20"/>
          <w:szCs w:val="20"/>
        </w:rPr>
        <w:t>2</w:t>
      </w:r>
      <w:r w:rsidR="00643A46" w:rsidRPr="00E32A9C">
        <w:rPr>
          <w:sz w:val="20"/>
          <w:szCs w:val="20"/>
        </w:rPr>
        <w:t xml:space="preserve">. Payment: </w:t>
      </w:r>
      <w:r w:rsidR="00127E29">
        <w:rPr>
          <w:sz w:val="20"/>
          <w:szCs w:val="20"/>
        </w:rPr>
        <w:t>Clients have 15 days to submit payment for a completed job.</w:t>
      </w:r>
      <w:r>
        <w:rPr>
          <w:sz w:val="20"/>
          <w:szCs w:val="20"/>
        </w:rPr>
        <w:t xml:space="preserve">  After 15 days AMP reserves the right to request that footage be removed from use by hiring party in full (MLS, Zillow, ect).</w:t>
      </w:r>
    </w:p>
    <w:p w:rsidR="00643A46" w:rsidRPr="00E32A9C" w:rsidRDefault="00DF19AA" w:rsidP="00643A46">
      <w:pPr>
        <w:pStyle w:val="Default"/>
        <w:spacing w:after="200"/>
        <w:rPr>
          <w:sz w:val="20"/>
          <w:szCs w:val="20"/>
        </w:rPr>
      </w:pPr>
      <w:r>
        <w:rPr>
          <w:sz w:val="20"/>
          <w:szCs w:val="20"/>
        </w:rPr>
        <w:t>3</w:t>
      </w:r>
      <w:r w:rsidR="00643A46" w:rsidRPr="00E32A9C">
        <w:rPr>
          <w:sz w:val="20"/>
          <w:szCs w:val="20"/>
        </w:rPr>
        <w:t>. Additional Editing and Changes: Additional work beyond the scope of the servi</w:t>
      </w:r>
      <w:r w:rsidR="00B110D4">
        <w:rPr>
          <w:sz w:val="20"/>
          <w:szCs w:val="20"/>
        </w:rPr>
        <w:t>ces listed on website</w:t>
      </w:r>
      <w:r w:rsidR="00643A46" w:rsidRPr="00E32A9C">
        <w:rPr>
          <w:sz w:val="20"/>
          <w:szCs w:val="20"/>
        </w:rPr>
        <w:t xml:space="preserve"> may incur additional charges or fees as deemed necessary and agreed upon by both parties. </w:t>
      </w:r>
      <w:r w:rsidR="003E22C9">
        <w:rPr>
          <w:sz w:val="20"/>
          <w:szCs w:val="20"/>
        </w:rPr>
        <w:t xml:space="preserve"> Rush delivery is a service that can be purchased, and pricing is found on AMP website.</w:t>
      </w:r>
    </w:p>
    <w:p w:rsidR="00643A46" w:rsidRPr="00E32A9C" w:rsidRDefault="00DF19AA" w:rsidP="00643A46">
      <w:pPr>
        <w:pStyle w:val="Default"/>
        <w:spacing w:after="200"/>
        <w:rPr>
          <w:sz w:val="20"/>
          <w:szCs w:val="20"/>
        </w:rPr>
      </w:pPr>
      <w:r>
        <w:rPr>
          <w:sz w:val="20"/>
          <w:szCs w:val="20"/>
        </w:rPr>
        <w:t>4</w:t>
      </w:r>
      <w:r w:rsidR="00643A46" w:rsidRPr="00E32A9C">
        <w:rPr>
          <w:sz w:val="20"/>
          <w:szCs w:val="20"/>
        </w:rPr>
        <w:t>. R</w:t>
      </w:r>
      <w:r w:rsidR="00B52E84">
        <w:rPr>
          <w:sz w:val="20"/>
          <w:szCs w:val="20"/>
        </w:rPr>
        <w:t>eproduction of Product: Client</w:t>
      </w:r>
      <w:r w:rsidR="00643A46" w:rsidRPr="00E32A9C">
        <w:rPr>
          <w:sz w:val="20"/>
          <w:szCs w:val="20"/>
        </w:rPr>
        <w:t xml:space="preserve"> is granted full and unlimited reproduction rights to the products provided by AMP</w:t>
      </w:r>
      <w:r w:rsidR="00512487">
        <w:rPr>
          <w:sz w:val="20"/>
          <w:szCs w:val="20"/>
        </w:rPr>
        <w:t xml:space="preserve"> for use by hiring company only</w:t>
      </w:r>
      <w:r w:rsidR="004C2945">
        <w:rPr>
          <w:sz w:val="20"/>
          <w:szCs w:val="20"/>
        </w:rPr>
        <w:t xml:space="preserve">.  </w:t>
      </w:r>
      <w:r w:rsidR="00643A46" w:rsidRPr="00E32A9C">
        <w:rPr>
          <w:sz w:val="20"/>
          <w:szCs w:val="20"/>
        </w:rPr>
        <w:t>AMP retains th</w:t>
      </w:r>
      <w:r w:rsidR="00241C72" w:rsidRPr="00E32A9C">
        <w:rPr>
          <w:sz w:val="20"/>
          <w:szCs w:val="20"/>
        </w:rPr>
        <w:t>e rights to the footage</w:t>
      </w:r>
      <w:r w:rsidR="00512487">
        <w:rPr>
          <w:sz w:val="20"/>
          <w:szCs w:val="20"/>
        </w:rPr>
        <w:t xml:space="preserve"> </w:t>
      </w:r>
      <w:r w:rsidR="00241C72" w:rsidRPr="00E32A9C">
        <w:rPr>
          <w:sz w:val="20"/>
          <w:szCs w:val="20"/>
        </w:rPr>
        <w:t>for future use.</w:t>
      </w:r>
      <w:r w:rsidR="00512487">
        <w:rPr>
          <w:sz w:val="20"/>
          <w:szCs w:val="20"/>
        </w:rPr>
        <w:t xml:space="preserve">  The services rendered are considered “leases” of the product and are NOT for resale</w:t>
      </w:r>
      <w:r w:rsidR="00E00C53">
        <w:rPr>
          <w:sz w:val="20"/>
          <w:szCs w:val="20"/>
        </w:rPr>
        <w:t xml:space="preserve"> or distribution</w:t>
      </w:r>
      <w:r w:rsidR="00512487">
        <w:rPr>
          <w:sz w:val="20"/>
          <w:szCs w:val="20"/>
        </w:rPr>
        <w:t xml:space="preserve"> by hiring client.</w:t>
      </w:r>
    </w:p>
    <w:p w:rsidR="007C1E23" w:rsidRDefault="00D85BF5" w:rsidP="00EE4D12">
      <w:pPr>
        <w:pStyle w:val="Default"/>
        <w:spacing w:after="200"/>
        <w:rPr>
          <w:sz w:val="20"/>
          <w:szCs w:val="20"/>
        </w:rPr>
      </w:pPr>
      <w:r>
        <w:rPr>
          <w:sz w:val="20"/>
          <w:szCs w:val="20"/>
        </w:rPr>
        <w:t>5</w:t>
      </w:r>
      <w:r w:rsidR="00643A46" w:rsidRPr="00E32A9C">
        <w:rPr>
          <w:sz w:val="20"/>
          <w:szCs w:val="20"/>
        </w:rPr>
        <w:t>. Warranty: AMP will meet its obligations under the agreement in a timely and workmanlike manner to a standard of car</w:t>
      </w:r>
      <w:r w:rsidR="00241C72" w:rsidRPr="00E32A9C">
        <w:rPr>
          <w:sz w:val="20"/>
          <w:szCs w:val="20"/>
        </w:rPr>
        <w:t xml:space="preserve">e appropriate for the industry.  Typical turnaround time for </w:t>
      </w:r>
      <w:r w:rsidR="00512487">
        <w:rPr>
          <w:sz w:val="20"/>
          <w:szCs w:val="20"/>
        </w:rPr>
        <w:t>each project is 3 busin</w:t>
      </w:r>
      <w:r w:rsidR="00EE4D12">
        <w:rPr>
          <w:sz w:val="20"/>
          <w:szCs w:val="20"/>
        </w:rPr>
        <w:t>ess days unless otherwise noted.</w:t>
      </w:r>
    </w:p>
    <w:p w:rsidR="00810636" w:rsidRDefault="00810636" w:rsidP="00EE4D12">
      <w:pPr>
        <w:pStyle w:val="Default"/>
        <w:spacing w:after="200"/>
        <w:rPr>
          <w:sz w:val="20"/>
          <w:szCs w:val="20"/>
        </w:rPr>
      </w:pPr>
      <w:r>
        <w:rPr>
          <w:sz w:val="20"/>
          <w:szCs w:val="20"/>
        </w:rPr>
        <w:t>6.  Matterport:  Matterport pricing is found on website, and size of home is determined by the Matterport camera, NOT by tax records.  If you wish to have a portion of the home left unscanned please let us know prior to going.</w:t>
      </w:r>
    </w:p>
    <w:p w:rsidR="00810636" w:rsidRDefault="00810636" w:rsidP="00EE4D12">
      <w:pPr>
        <w:pStyle w:val="Default"/>
        <w:spacing w:after="200"/>
        <w:rPr>
          <w:sz w:val="20"/>
          <w:szCs w:val="20"/>
        </w:rPr>
      </w:pPr>
      <w:r>
        <w:rPr>
          <w:sz w:val="20"/>
          <w:szCs w:val="20"/>
        </w:rPr>
        <w:t>7.  Cancellations:  Cancellations of jobs prior to travel to the job will not incur a cancellation fee.  If we arrive at the job and need to cancel there is a cancellation fee of $25.00.</w:t>
      </w:r>
    </w:p>
    <w:p w:rsidR="00810636" w:rsidRDefault="00810636" w:rsidP="00EE4D12">
      <w:pPr>
        <w:pStyle w:val="Default"/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8.  Expectations:  We are not stagers and expect properties to be ready for photography upon arrival.  While we will turn on lights and pull up blinds, we will not clean up </w:t>
      </w:r>
      <w:r w:rsidR="004427D3">
        <w:rPr>
          <w:sz w:val="20"/>
          <w:szCs w:val="20"/>
        </w:rPr>
        <w:t xml:space="preserve">or stage </w:t>
      </w:r>
      <w:r>
        <w:rPr>
          <w:sz w:val="20"/>
          <w:szCs w:val="20"/>
        </w:rPr>
        <w:t>properties.</w:t>
      </w:r>
      <w:r w:rsidR="004427D3">
        <w:rPr>
          <w:sz w:val="20"/>
          <w:szCs w:val="20"/>
        </w:rPr>
        <w:t xml:space="preserve">  Staging is the responsibility of the hiring part and/or homeowners.</w:t>
      </w:r>
    </w:p>
    <w:p w:rsidR="00BA0377" w:rsidRDefault="00BA0377" w:rsidP="00EE4D12">
      <w:pPr>
        <w:pStyle w:val="Default"/>
        <w:spacing w:after="200"/>
        <w:rPr>
          <w:sz w:val="20"/>
          <w:szCs w:val="20"/>
        </w:rPr>
      </w:pPr>
      <w:r>
        <w:rPr>
          <w:sz w:val="20"/>
          <w:szCs w:val="20"/>
        </w:rPr>
        <w:t>9.  Travel Fees:  Jobs that require travel over 25 miles from 2 Richwood Terrace, Marmora, NJ 08223 can incur a travel fee.  Travel fee may be waived if hiring party does a full package.  Travel still needs to be within a reasonable range from home.</w:t>
      </w:r>
    </w:p>
    <w:p w:rsidR="0050153F" w:rsidRDefault="0050153F" w:rsidP="0050153F">
      <w:r w:rsidRPr="00C600AF">
        <w:t xml:space="preserve">By signing this contract, all parties agree to the terms </w:t>
      </w:r>
      <w:r>
        <w:t>herein</w:t>
      </w:r>
      <w:r w:rsidRPr="00C600AF">
        <w:t>.</w:t>
      </w:r>
    </w:p>
    <w:tbl>
      <w:tblPr>
        <w:tblStyle w:val="TableGrid"/>
        <w:tblW w:w="11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48"/>
        <w:gridCol w:w="270"/>
        <w:gridCol w:w="4320"/>
        <w:gridCol w:w="270"/>
        <w:gridCol w:w="1908"/>
      </w:tblGrid>
      <w:tr w:rsidR="0050153F" w:rsidTr="0020187D">
        <w:trPr>
          <w:trHeight w:val="576"/>
          <w:jc w:val="center"/>
        </w:trPr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:rsidR="0050153F" w:rsidRDefault="0050153F" w:rsidP="00351A34"/>
        </w:tc>
        <w:tc>
          <w:tcPr>
            <w:tcW w:w="270" w:type="dxa"/>
            <w:vAlign w:val="bottom"/>
          </w:tcPr>
          <w:p w:rsidR="0050153F" w:rsidRDefault="0050153F" w:rsidP="00351A34"/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50153F" w:rsidRDefault="0050153F" w:rsidP="00351A34"/>
        </w:tc>
        <w:tc>
          <w:tcPr>
            <w:tcW w:w="270" w:type="dxa"/>
            <w:vAlign w:val="bottom"/>
          </w:tcPr>
          <w:p w:rsidR="0050153F" w:rsidRDefault="0050153F" w:rsidP="00351A34"/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50153F" w:rsidRDefault="0050153F" w:rsidP="00351A34"/>
        </w:tc>
      </w:tr>
      <w:tr w:rsidR="0050153F" w:rsidTr="0020187D">
        <w:trPr>
          <w:trHeight w:val="576"/>
          <w:jc w:val="center"/>
        </w:trPr>
        <w:tc>
          <w:tcPr>
            <w:tcW w:w="4248" w:type="dxa"/>
            <w:tcBorders>
              <w:top w:val="single" w:sz="4" w:space="0" w:color="auto"/>
            </w:tcBorders>
          </w:tcPr>
          <w:p w:rsidR="0050153F" w:rsidRDefault="0050153F" w:rsidP="00351A34">
            <w:r w:rsidRPr="00C600AF">
              <w:t>Printed Name, Client</w:t>
            </w:r>
          </w:p>
        </w:tc>
        <w:tc>
          <w:tcPr>
            <w:tcW w:w="270" w:type="dxa"/>
          </w:tcPr>
          <w:p w:rsidR="0050153F" w:rsidRDefault="0050153F" w:rsidP="00351A34"/>
        </w:tc>
        <w:tc>
          <w:tcPr>
            <w:tcW w:w="4320" w:type="dxa"/>
            <w:tcBorders>
              <w:top w:val="single" w:sz="4" w:space="0" w:color="auto"/>
            </w:tcBorders>
          </w:tcPr>
          <w:p w:rsidR="0050153F" w:rsidRDefault="0050153F" w:rsidP="00351A34">
            <w:r w:rsidRPr="00C600AF">
              <w:t>Signature, Client</w:t>
            </w:r>
          </w:p>
        </w:tc>
        <w:tc>
          <w:tcPr>
            <w:tcW w:w="270" w:type="dxa"/>
          </w:tcPr>
          <w:p w:rsidR="0050153F" w:rsidRDefault="0050153F" w:rsidP="00351A34"/>
        </w:tc>
        <w:tc>
          <w:tcPr>
            <w:tcW w:w="1908" w:type="dxa"/>
            <w:tcBorders>
              <w:top w:val="single" w:sz="4" w:space="0" w:color="auto"/>
            </w:tcBorders>
          </w:tcPr>
          <w:p w:rsidR="0050153F" w:rsidRDefault="0050153F" w:rsidP="00351A34">
            <w:r>
              <w:t>Date</w:t>
            </w:r>
          </w:p>
        </w:tc>
      </w:tr>
      <w:tr w:rsidR="0050153F" w:rsidTr="0020187D">
        <w:trPr>
          <w:trHeight w:val="576"/>
          <w:jc w:val="center"/>
        </w:trPr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:rsidR="0050153F" w:rsidRDefault="00FD58CF" w:rsidP="00351A34">
            <w:r>
              <w:t>Matthew Arch, Aerial Media Productions</w:t>
            </w:r>
          </w:p>
        </w:tc>
        <w:tc>
          <w:tcPr>
            <w:tcW w:w="270" w:type="dxa"/>
            <w:vAlign w:val="bottom"/>
          </w:tcPr>
          <w:p w:rsidR="0050153F" w:rsidRDefault="0050153F" w:rsidP="00351A34"/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50153F" w:rsidRDefault="000C2015" w:rsidP="00351A34">
            <w:r>
              <w:rPr>
                <w:noProof/>
              </w:rPr>
              <w:drawing>
                <wp:inline distT="0" distB="0" distL="0" distR="0">
                  <wp:extent cx="1074420" cy="251460"/>
                  <wp:effectExtent l="19050" t="0" r="0" b="0"/>
                  <wp:docPr id="2" name="Picture 0" descr="Arch Signa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ch Signatur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bottom"/>
          </w:tcPr>
          <w:p w:rsidR="0050153F" w:rsidRDefault="0050153F" w:rsidP="00351A34"/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50153F" w:rsidRDefault="00FD58CF" w:rsidP="000C2015">
            <w:r>
              <w:t>9-29-22</w:t>
            </w:r>
          </w:p>
        </w:tc>
      </w:tr>
      <w:tr w:rsidR="0050153F" w:rsidTr="0020187D">
        <w:trPr>
          <w:trHeight w:val="576"/>
          <w:jc w:val="center"/>
        </w:trPr>
        <w:tc>
          <w:tcPr>
            <w:tcW w:w="4248" w:type="dxa"/>
            <w:tcBorders>
              <w:top w:val="single" w:sz="4" w:space="0" w:color="auto"/>
            </w:tcBorders>
          </w:tcPr>
          <w:p w:rsidR="0050153F" w:rsidRDefault="0050153F" w:rsidP="00351A34">
            <w:r w:rsidRPr="00C600AF">
              <w:t>Printed Name, Company</w:t>
            </w:r>
          </w:p>
        </w:tc>
        <w:tc>
          <w:tcPr>
            <w:tcW w:w="270" w:type="dxa"/>
          </w:tcPr>
          <w:p w:rsidR="0050153F" w:rsidRDefault="0050153F" w:rsidP="00351A34"/>
        </w:tc>
        <w:tc>
          <w:tcPr>
            <w:tcW w:w="4320" w:type="dxa"/>
            <w:tcBorders>
              <w:top w:val="single" w:sz="4" w:space="0" w:color="auto"/>
            </w:tcBorders>
          </w:tcPr>
          <w:p w:rsidR="0050153F" w:rsidRDefault="0050153F" w:rsidP="00351A34">
            <w:r w:rsidRPr="00C600AF">
              <w:t>Signature, Company Representative</w:t>
            </w:r>
          </w:p>
        </w:tc>
        <w:tc>
          <w:tcPr>
            <w:tcW w:w="270" w:type="dxa"/>
          </w:tcPr>
          <w:p w:rsidR="0050153F" w:rsidRDefault="0050153F" w:rsidP="00351A34"/>
        </w:tc>
        <w:tc>
          <w:tcPr>
            <w:tcW w:w="1908" w:type="dxa"/>
            <w:tcBorders>
              <w:top w:val="single" w:sz="4" w:space="0" w:color="auto"/>
            </w:tcBorders>
          </w:tcPr>
          <w:p w:rsidR="0050153F" w:rsidRDefault="0050153F" w:rsidP="00351A34">
            <w:r>
              <w:t>Date</w:t>
            </w:r>
          </w:p>
        </w:tc>
      </w:tr>
    </w:tbl>
    <w:p w:rsidR="00E35576" w:rsidRPr="00E32A9C" w:rsidRDefault="00E35576" w:rsidP="00035246">
      <w:pPr>
        <w:pStyle w:val="Default"/>
        <w:rPr>
          <w:sz w:val="20"/>
          <w:szCs w:val="20"/>
        </w:rPr>
      </w:pPr>
    </w:p>
    <w:sectPr w:rsidR="00E35576" w:rsidRPr="00E32A9C" w:rsidSect="008B2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54A"/>
    <w:multiLevelType w:val="hybridMultilevel"/>
    <w:tmpl w:val="46F8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30169"/>
    <w:multiLevelType w:val="hybridMultilevel"/>
    <w:tmpl w:val="BB426676"/>
    <w:lvl w:ilvl="0" w:tplc="1A92C49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61715"/>
    <w:multiLevelType w:val="hybridMultilevel"/>
    <w:tmpl w:val="8D00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84E85"/>
    <w:multiLevelType w:val="hybridMultilevel"/>
    <w:tmpl w:val="1DC4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0407D"/>
    <w:multiLevelType w:val="hybridMultilevel"/>
    <w:tmpl w:val="821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643A46"/>
    <w:rsid w:val="00035246"/>
    <w:rsid w:val="000C2015"/>
    <w:rsid w:val="000D272D"/>
    <w:rsid w:val="000D3687"/>
    <w:rsid w:val="000D3A25"/>
    <w:rsid w:val="00113AE1"/>
    <w:rsid w:val="00127E29"/>
    <w:rsid w:val="001A365E"/>
    <w:rsid w:val="001E4C09"/>
    <w:rsid w:val="0020187D"/>
    <w:rsid w:val="0022509E"/>
    <w:rsid w:val="00227D88"/>
    <w:rsid w:val="00241C72"/>
    <w:rsid w:val="00246771"/>
    <w:rsid w:val="0026178E"/>
    <w:rsid w:val="002B7F5F"/>
    <w:rsid w:val="002D65D2"/>
    <w:rsid w:val="002F0D6B"/>
    <w:rsid w:val="00351D59"/>
    <w:rsid w:val="003C4BB5"/>
    <w:rsid w:val="003E22C9"/>
    <w:rsid w:val="004427D3"/>
    <w:rsid w:val="00455098"/>
    <w:rsid w:val="004615DB"/>
    <w:rsid w:val="00462124"/>
    <w:rsid w:val="00492209"/>
    <w:rsid w:val="004C2945"/>
    <w:rsid w:val="004C633F"/>
    <w:rsid w:val="0050153F"/>
    <w:rsid w:val="00502E9B"/>
    <w:rsid w:val="00512487"/>
    <w:rsid w:val="00577FC2"/>
    <w:rsid w:val="005B2B1D"/>
    <w:rsid w:val="00643A46"/>
    <w:rsid w:val="00663CB8"/>
    <w:rsid w:val="00686C2F"/>
    <w:rsid w:val="006E49F1"/>
    <w:rsid w:val="006E7C95"/>
    <w:rsid w:val="006F72B5"/>
    <w:rsid w:val="00751C39"/>
    <w:rsid w:val="007704E1"/>
    <w:rsid w:val="007B7E6D"/>
    <w:rsid w:val="007C1E23"/>
    <w:rsid w:val="00810636"/>
    <w:rsid w:val="00837915"/>
    <w:rsid w:val="00887BC0"/>
    <w:rsid w:val="008B2390"/>
    <w:rsid w:val="009075BA"/>
    <w:rsid w:val="00911B15"/>
    <w:rsid w:val="009E3D2D"/>
    <w:rsid w:val="009F55B6"/>
    <w:rsid w:val="00A3639D"/>
    <w:rsid w:val="00A473AB"/>
    <w:rsid w:val="00A606B9"/>
    <w:rsid w:val="00AA2033"/>
    <w:rsid w:val="00AD0D4D"/>
    <w:rsid w:val="00AF2396"/>
    <w:rsid w:val="00B110D4"/>
    <w:rsid w:val="00B52E84"/>
    <w:rsid w:val="00B64A01"/>
    <w:rsid w:val="00B906F4"/>
    <w:rsid w:val="00BA0377"/>
    <w:rsid w:val="00BA4995"/>
    <w:rsid w:val="00BF71EB"/>
    <w:rsid w:val="00C00C1A"/>
    <w:rsid w:val="00C0197D"/>
    <w:rsid w:val="00C14283"/>
    <w:rsid w:val="00C8686C"/>
    <w:rsid w:val="00CA2BBD"/>
    <w:rsid w:val="00D45A37"/>
    <w:rsid w:val="00D45E25"/>
    <w:rsid w:val="00D85BF5"/>
    <w:rsid w:val="00DA0E3B"/>
    <w:rsid w:val="00DF19AA"/>
    <w:rsid w:val="00E00C53"/>
    <w:rsid w:val="00E0355F"/>
    <w:rsid w:val="00E32A9C"/>
    <w:rsid w:val="00E341A9"/>
    <w:rsid w:val="00E35576"/>
    <w:rsid w:val="00EB1274"/>
    <w:rsid w:val="00ED4843"/>
    <w:rsid w:val="00EE4D12"/>
    <w:rsid w:val="00F13472"/>
    <w:rsid w:val="00F23712"/>
    <w:rsid w:val="00F27047"/>
    <w:rsid w:val="00F272C5"/>
    <w:rsid w:val="00FD58CF"/>
    <w:rsid w:val="00FD6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9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53F"/>
    <w:pPr>
      <w:spacing w:before="240" w:after="240" w:line="240" w:lineRule="auto"/>
      <w:outlineLvl w:val="1"/>
    </w:pPr>
    <w:rPr>
      <w:rFonts w:ascii="Verdana" w:hAnsi="Verdana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3A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49F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153F"/>
    <w:rPr>
      <w:rFonts w:ascii="Verdana" w:hAnsi="Verdana" w:cs="Times New Roman"/>
      <w:b/>
    </w:rPr>
  </w:style>
  <w:style w:type="table" w:styleId="TableGrid">
    <w:name w:val="Table Grid"/>
    <w:basedOn w:val="TableNormal"/>
    <w:uiPriority w:val="59"/>
    <w:rsid w:val="00501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153F"/>
    <w:pPr>
      <w:numPr>
        <w:numId w:val="5"/>
      </w:numPr>
      <w:spacing w:after="0" w:line="240" w:lineRule="auto"/>
      <w:contextualSpacing/>
    </w:pPr>
    <w:rPr>
      <w:rFonts w:ascii="Verdana" w:hAnsi="Verdan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erialmedianj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Aerial Media Pro</dc:creator>
  <cp:lastModifiedBy>Matt Arch</cp:lastModifiedBy>
  <cp:revision>43</cp:revision>
  <dcterms:created xsi:type="dcterms:W3CDTF">2021-08-16T12:41:00Z</dcterms:created>
  <dcterms:modified xsi:type="dcterms:W3CDTF">2022-09-29T12:18:00Z</dcterms:modified>
</cp:coreProperties>
</file>